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1" w:rsidRPr="00266229" w:rsidRDefault="00266229" w:rsidP="00B63AF1">
      <w:pPr>
        <w:jc w:val="center"/>
        <w:rPr>
          <w:rFonts w:asciiTheme="minorHAnsi" w:hAnsiTheme="minorHAnsi"/>
          <w:b/>
          <w:caps/>
          <w:sz w:val="22"/>
          <w:szCs w:val="22"/>
        </w:rPr>
      </w:pPr>
      <w:r w:rsidRPr="00266229">
        <w:rPr>
          <w:rFonts w:asciiTheme="minorHAnsi" w:hAnsiTheme="minorHAns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D8CB4" wp14:editId="593BC748">
                <wp:simplePos x="0" y="0"/>
                <wp:positionH relativeFrom="page">
                  <wp:posOffset>993140</wp:posOffset>
                </wp:positionH>
                <wp:positionV relativeFrom="page">
                  <wp:posOffset>334010</wp:posOffset>
                </wp:positionV>
                <wp:extent cx="5644515" cy="553720"/>
                <wp:effectExtent l="0" t="0" r="13335" b="1778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55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6"/>
                              <w:gridCol w:w="5042"/>
                              <w:gridCol w:w="1733"/>
                            </w:tblGrid>
                            <w:tr w:rsidR="00B63AF1" w:rsidTr="00266229">
                              <w:trPr>
                                <w:trHeight w:val="526"/>
                                <w:jc w:val="center"/>
                              </w:trPr>
                              <w:tc>
                                <w:tcPr>
                                  <w:tcW w:w="1576" w:type="dxa"/>
                                  <w:vMerge w:val="restart"/>
                                  <w:tcBorders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B63AF1" w:rsidRDefault="00B63AF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:rsidR="00B63AF1" w:rsidRDefault="00B63AF1">
                                  <w:pPr>
                                    <w:pStyle w:val="TableParagraph"/>
                                    <w:ind w:left="14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tr-TR" w:eastAsia="tr-TR"/>
                                    </w:rPr>
                                    <w:drawing>
                                      <wp:inline distT="0" distB="0" distL="0" distR="0" wp14:anchorId="6BC303A3" wp14:editId="336F829F">
                                        <wp:extent cx="836142" cy="474785"/>
                                        <wp:effectExtent l="0" t="0" r="2540" b="1905"/>
                                        <wp:docPr id="5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6904" cy="4808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42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63AF1" w:rsidRPr="007A0631" w:rsidRDefault="00B63AF1" w:rsidP="007A0631">
                                  <w:pPr>
                                    <w:pStyle w:val="TableParagraph"/>
                                    <w:spacing w:before="41"/>
                                    <w:ind w:left="1232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DERS PROGRAMI FORMU </w:t>
                                  </w:r>
                                </w:p>
                                <w:p w:rsidR="00B63AF1" w:rsidRPr="007A0631" w:rsidRDefault="00B63AF1" w:rsidP="007A0631">
                                  <w:pPr>
                                    <w:pStyle w:val="TableParagraph"/>
                                    <w:spacing w:before="41"/>
                                    <w:ind w:left="1052" w:firstLine="36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Course SYLLABUS ForM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B63AF1" w:rsidRPr="007A0631" w:rsidRDefault="00B63AF1" w:rsidP="005473EC">
                                  <w:pPr>
                                    <w:pStyle w:val="TableParagraph"/>
                                    <w:spacing w:line="198" w:lineRule="exact"/>
                                    <w:ind w:right="68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: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gg</w:t>
                                  </w:r>
                                  <w:r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aa</w:t>
                                  </w:r>
                                  <w:r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yyyy</w:t>
                                  </w:r>
                                  <w:proofErr w:type="spellEnd"/>
                                  <w:r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63AF1" w:rsidTr="00266229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15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B63AF1" w:rsidRDefault="00B63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2" w:type="dxa"/>
                                  <w:vMerge/>
                                  <w:tcBorders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B63AF1" w:rsidRPr="007A0631" w:rsidRDefault="00B63AF1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:rsidR="00B63AF1" w:rsidRPr="007A0631" w:rsidRDefault="00652C45" w:rsidP="00652C45">
                                  <w:pPr>
                                    <w:pStyle w:val="TableParagraph"/>
                                    <w:spacing w:line="176" w:lineRule="exact"/>
                                    <w:ind w:right="69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07.03. 2</w:t>
                                  </w:r>
                                  <w:r w:rsidR="00B63AF1"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018 Rev 00</w:t>
                                  </w:r>
                                </w:p>
                              </w:tc>
                            </w:tr>
                          </w:tbl>
                          <w:p w:rsidR="00B63AF1" w:rsidRDefault="00B63AF1" w:rsidP="00B63AF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D8CB4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78.2pt;margin-top:26.3pt;width:444.45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" fill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6"/>
                        <w:gridCol w:w="5042"/>
                        <w:gridCol w:w="1733"/>
                      </w:tblGrid>
                      <w:tr w:rsidR="00B63AF1" w:rsidTr="00266229">
                        <w:trPr>
                          <w:trHeight w:val="526"/>
                          <w:jc w:val="center"/>
                        </w:trPr>
                        <w:tc>
                          <w:tcPr>
                            <w:tcW w:w="1576" w:type="dxa"/>
                            <w:vMerge w:val="restart"/>
                            <w:tcBorders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B63AF1" w:rsidRDefault="00B63AF1">
                            <w:pPr>
                              <w:pStyle w:val="TableParagraph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:rsidR="00B63AF1" w:rsidRDefault="00B63AF1">
                            <w:pPr>
                              <w:pStyle w:val="TableParagraph"/>
                              <w:ind w:left="14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tr-TR" w:eastAsia="tr-TR"/>
                              </w:rPr>
                              <w:drawing>
                                <wp:inline distT="0" distB="0" distL="0" distR="0" wp14:anchorId="6BC303A3" wp14:editId="336F829F">
                                  <wp:extent cx="836142" cy="474785"/>
                                  <wp:effectExtent l="0" t="0" r="2540" b="1905"/>
                                  <wp:docPr id="5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6904" cy="480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42" w:type="dxa"/>
                            <w:vMerge w:val="restart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:rsidR="00B63AF1" w:rsidRPr="007A0631" w:rsidRDefault="00B63AF1" w:rsidP="007A0631">
                            <w:pPr>
                              <w:pStyle w:val="TableParagraph"/>
                              <w:spacing w:before="41"/>
                              <w:ind w:left="1232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DERS PROGRAMI FORMU </w:t>
                            </w:r>
                          </w:p>
                          <w:p w:rsidR="00B63AF1" w:rsidRPr="007A0631" w:rsidRDefault="00B63AF1" w:rsidP="007A0631">
                            <w:pPr>
                              <w:pStyle w:val="TableParagraph"/>
                              <w:spacing w:before="41"/>
                              <w:ind w:left="1052" w:firstLine="36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Course SYLLABUS ForM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000000"/>
                              <w:bottom w:val="dotted" w:sz="4" w:space="0" w:color="000000"/>
                              <w:right w:val="nil"/>
                            </w:tcBorders>
                            <w:vAlign w:val="center"/>
                          </w:tcPr>
                          <w:p w:rsidR="00B63AF1" w:rsidRPr="007A0631" w:rsidRDefault="00B63AF1" w:rsidP="005473EC">
                            <w:pPr>
                              <w:pStyle w:val="TableParagraph"/>
                              <w:spacing w:line="198" w:lineRule="exact"/>
                              <w:ind w:right="6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en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: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gg</w:t>
                            </w:r>
                            <w:r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aa</w:t>
                            </w:r>
                            <w:r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yyyy</w:t>
                            </w:r>
                            <w:proofErr w:type="spellEnd"/>
                            <w:r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B63AF1" w:rsidTr="00266229">
                        <w:trPr>
                          <w:trHeight w:val="228"/>
                          <w:jc w:val="center"/>
                        </w:trPr>
                        <w:tc>
                          <w:tcPr>
                            <w:tcW w:w="1576" w:type="dxa"/>
                            <w:vMerge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B63AF1" w:rsidRDefault="00B63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2" w:type="dxa"/>
                            <w:vMerge/>
                            <w:tcBorders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B63AF1" w:rsidRPr="007A0631" w:rsidRDefault="00B63AF1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:rsidR="00B63AF1" w:rsidRPr="007A0631" w:rsidRDefault="00652C45" w:rsidP="00652C45">
                            <w:pPr>
                              <w:pStyle w:val="TableParagraph"/>
                              <w:spacing w:line="176" w:lineRule="exact"/>
                              <w:ind w:right="69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07.03. 2</w:t>
                            </w:r>
                            <w:r w:rsidR="00B63AF1"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018 Rev 00</w:t>
                            </w:r>
                          </w:p>
                        </w:tc>
                      </w:tr>
                    </w:tbl>
                    <w:p w:rsidR="00B63AF1" w:rsidRDefault="00B63AF1" w:rsidP="00B63AF1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63AF1" w:rsidRPr="00266229" w:rsidRDefault="00B63AF1" w:rsidP="00B63AF1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tbl>
      <w:tblPr>
        <w:tblpPr w:leftFromText="141" w:rightFromText="141" w:vertAnchor="page" w:horzAnchor="margin" w:tblpY="162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713"/>
        <w:gridCol w:w="422"/>
        <w:gridCol w:w="1420"/>
        <w:gridCol w:w="140"/>
        <w:gridCol w:w="846"/>
        <w:gridCol w:w="293"/>
        <w:gridCol w:w="564"/>
        <w:gridCol w:w="287"/>
        <w:gridCol w:w="1133"/>
        <w:gridCol w:w="860"/>
        <w:gridCol w:w="558"/>
        <w:gridCol w:w="1418"/>
      </w:tblGrid>
      <w:tr w:rsidR="00B63AF1" w:rsidRPr="00266229" w:rsidTr="00733DE0">
        <w:trPr>
          <w:cantSplit/>
          <w:trHeight w:val="388"/>
        </w:trPr>
        <w:tc>
          <w:tcPr>
            <w:tcW w:w="5022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13" w:type="dxa"/>
            <w:gridSpan w:val="7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Course Name</w:t>
            </w:r>
          </w:p>
        </w:tc>
      </w:tr>
      <w:tr w:rsidR="00B63AF1" w:rsidRPr="00266229" w:rsidTr="00733DE0">
        <w:trPr>
          <w:trHeight w:val="385"/>
        </w:trPr>
        <w:tc>
          <w:tcPr>
            <w:tcW w:w="5022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266229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Dersin </w:t>
            </w:r>
            <w:proofErr w:type="gramStart"/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Ad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ı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63AF1" w:rsidRPr="00266229">
              <w:rPr>
                <w:rFonts w:asciiTheme="minorHAnsi" w:hAnsiTheme="minorHAnsi"/>
                <w:sz w:val="22"/>
                <w:szCs w:val="22"/>
              </w:rPr>
              <w:t>İstatistiksel</w:t>
            </w:r>
            <w:proofErr w:type="gramEnd"/>
            <w:r w:rsidR="00B63AF1" w:rsidRPr="00266229">
              <w:rPr>
                <w:rFonts w:asciiTheme="minorHAnsi" w:hAnsiTheme="minorHAnsi"/>
                <w:sz w:val="22"/>
                <w:szCs w:val="22"/>
              </w:rPr>
              <w:t xml:space="preserve"> Fizik ve Termodinamik II</w:t>
            </w:r>
          </w:p>
        </w:tc>
        <w:tc>
          <w:tcPr>
            <w:tcW w:w="5113" w:type="dxa"/>
            <w:gridSpan w:val="7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B63AF1" w:rsidRPr="00266229" w:rsidRDefault="00266229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Course Name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63AF1" w:rsidRPr="00266229">
              <w:rPr>
                <w:rFonts w:asciiTheme="minorHAnsi" w:hAnsiTheme="minorHAnsi"/>
                <w:sz w:val="22"/>
                <w:szCs w:val="22"/>
              </w:rPr>
              <w:t xml:space="preserve">Statistical </w:t>
            </w:r>
            <w:proofErr w:type="spellStart"/>
            <w:r w:rsidR="00B63AF1" w:rsidRPr="00266229">
              <w:rPr>
                <w:rFonts w:asciiTheme="minorHAnsi" w:hAnsiTheme="minorHAnsi"/>
                <w:sz w:val="22"/>
                <w:szCs w:val="22"/>
              </w:rPr>
              <w:t>Physics</w:t>
            </w:r>
            <w:proofErr w:type="spellEnd"/>
            <w:r w:rsidR="00B63AF1"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63AF1" w:rsidRPr="00266229">
              <w:rPr>
                <w:rFonts w:asciiTheme="minorHAnsi" w:hAnsiTheme="minorHAnsi"/>
                <w:sz w:val="22"/>
                <w:szCs w:val="22"/>
              </w:rPr>
              <w:t>And</w:t>
            </w:r>
            <w:proofErr w:type="spellEnd"/>
            <w:r w:rsidR="00B63AF1"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63AF1" w:rsidRPr="00266229">
              <w:rPr>
                <w:rFonts w:asciiTheme="minorHAnsi" w:hAnsiTheme="minorHAnsi"/>
                <w:sz w:val="22"/>
                <w:szCs w:val="22"/>
              </w:rPr>
              <w:t>Thermodynamics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II</w:t>
            </w:r>
          </w:p>
        </w:tc>
      </w:tr>
      <w:tr w:rsidR="00B63AF1" w:rsidRPr="00266229" w:rsidTr="00733DE0">
        <w:trPr>
          <w:cantSplit/>
          <w:trHeight w:val="280"/>
        </w:trPr>
        <w:tc>
          <w:tcPr>
            <w:tcW w:w="1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CC3C2D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Kod</w:t>
            </w: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Code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Yarıy</w:t>
            </w:r>
            <w:r w:rsidR="00CC3C2D">
              <w:rPr>
                <w:rFonts w:asciiTheme="minorHAnsi" w:hAnsiTheme="minorHAnsi"/>
                <w:sz w:val="22"/>
                <w:szCs w:val="22"/>
              </w:rPr>
              <w:t>ıl</w:t>
            </w: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Semester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CC3C2D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Kredi</w:t>
            </w: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Local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Credits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  <w:p w:rsidR="00B63AF1" w:rsidRPr="00266229" w:rsidRDefault="00CC3C2D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AKTS Kredi</w:t>
            </w: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(ECTS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Credits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4256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Ders Uygulaması,  Saat/Hafta</w:t>
            </w: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(Course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Implementation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Hours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Week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63AF1" w:rsidRPr="00266229" w:rsidTr="00733DE0">
        <w:trPr>
          <w:cantSplit/>
          <w:trHeight w:val="220"/>
        </w:trPr>
        <w:tc>
          <w:tcPr>
            <w:tcW w:w="148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Ders (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Theoretical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Uygulama</w:t>
            </w:r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Tutorial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Laboratuar</w:t>
            </w:r>
            <w:proofErr w:type="spellEnd"/>
          </w:p>
          <w:p w:rsidR="00B63AF1" w:rsidRPr="00266229" w:rsidRDefault="00B63AF1" w:rsidP="00B63AF1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Laboratory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B63AF1" w:rsidRPr="00266229" w:rsidTr="00733DE0">
        <w:trPr>
          <w:cantSplit/>
          <w:trHeight w:val="308"/>
        </w:trPr>
        <w:tc>
          <w:tcPr>
            <w:tcW w:w="14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FIZ414</w:t>
            </w: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FIZ414E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E42B46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7,8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</w:p>
        </w:tc>
      </w:tr>
      <w:tr w:rsidR="00B63AF1" w:rsidRPr="00266229" w:rsidTr="00733DE0">
        <w:trPr>
          <w:cantSplit/>
          <w:trHeight w:val="526"/>
        </w:trPr>
        <w:tc>
          <w:tcPr>
            <w:tcW w:w="21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Bölüm / Program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(Department/Program)</w:t>
            </w:r>
          </w:p>
        </w:tc>
        <w:tc>
          <w:tcPr>
            <w:tcW w:w="7941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OLE_LINK2"/>
            <w:bookmarkStart w:id="1" w:name="OLE_LINK1"/>
            <w:r w:rsidRPr="00266229">
              <w:rPr>
                <w:rFonts w:asciiTheme="minorHAnsi" w:hAnsiTheme="minorHAnsi"/>
                <w:sz w:val="22"/>
                <w:szCs w:val="22"/>
              </w:rPr>
              <w:t>Fizik Mühendisliği Bölümü /  %30 İngilizce Fizik Mühendisliği Programı</w:t>
            </w:r>
          </w:p>
          <w:p w:rsidR="00B63AF1" w:rsidRPr="00266229" w:rsidRDefault="00B63AF1" w:rsidP="00CC3C2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(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Physics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Engineering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Department / 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 xml:space="preserve"> 30% English Program of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Physics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Engineering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)</w:t>
            </w:r>
            <w:bookmarkEnd w:id="0"/>
            <w:bookmarkEnd w:id="1"/>
          </w:p>
        </w:tc>
      </w:tr>
      <w:tr w:rsidR="00B63AF1" w:rsidRPr="00266229" w:rsidTr="00733DE0">
        <w:trPr>
          <w:cantSplit/>
          <w:trHeight w:val="526"/>
        </w:trPr>
        <w:tc>
          <w:tcPr>
            <w:tcW w:w="21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Dersin Türü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(Course Type)</w:t>
            </w:r>
          </w:p>
        </w:tc>
        <w:tc>
          <w:tcPr>
            <w:tcW w:w="3121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Seçmeli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Elective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Dersin Dili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(Course Language)</w:t>
            </w:r>
          </w:p>
        </w:tc>
        <w:tc>
          <w:tcPr>
            <w:tcW w:w="283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Türkçe / İngilizce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(Turkish/English)</w:t>
            </w:r>
          </w:p>
        </w:tc>
      </w:tr>
      <w:tr w:rsidR="00B63AF1" w:rsidRPr="00266229" w:rsidTr="00733DE0">
        <w:trPr>
          <w:cantSplit/>
          <w:trHeight w:val="451"/>
        </w:trPr>
        <w:tc>
          <w:tcPr>
            <w:tcW w:w="21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Dersin Önkoşulları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(Course Prerequisites)</w:t>
            </w:r>
          </w:p>
        </w:tc>
        <w:tc>
          <w:tcPr>
            <w:tcW w:w="7941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42B46" w:rsidRDefault="00E42B46" w:rsidP="00E42B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FIZ 331 MIN DD veya FIZ 331E MIN DD veya FIZ 310E MIN DD veya FIZ 310 MIN DD </w:t>
            </w:r>
          </w:p>
          <w:p w:rsidR="00B63AF1" w:rsidRPr="00E42B46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3AF1" w:rsidRPr="00266229" w:rsidTr="00733DE0">
        <w:trPr>
          <w:cantSplit/>
          <w:trHeight w:val="417"/>
        </w:trPr>
        <w:tc>
          <w:tcPr>
            <w:tcW w:w="21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Dersin mesleki bileşene katkısı, %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(Course Category 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by Content, %)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Temel Bilim</w:t>
            </w: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(Basic Sciences)</w:t>
            </w:r>
          </w:p>
        </w:tc>
        <w:tc>
          <w:tcPr>
            <w:tcW w:w="213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Temel Mühendislik</w:t>
            </w: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(Engineering Science)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Mühendislik Tasarım</w:t>
            </w: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(Engineering Design)</w:t>
            </w:r>
          </w:p>
        </w:tc>
        <w:tc>
          <w:tcPr>
            <w:tcW w:w="197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İnsan ve Toplum Bilim</w:t>
            </w: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(General Education)</w:t>
            </w:r>
          </w:p>
        </w:tc>
      </w:tr>
      <w:tr w:rsidR="00B63AF1" w:rsidRPr="00266229" w:rsidTr="00733DE0">
        <w:trPr>
          <w:cantSplit/>
          <w:trHeight w:val="330"/>
        </w:trPr>
        <w:tc>
          <w:tcPr>
            <w:tcW w:w="21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E42B46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%60</w:t>
            </w:r>
          </w:p>
        </w:tc>
        <w:tc>
          <w:tcPr>
            <w:tcW w:w="213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E42B46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%40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3AF1" w:rsidRPr="00266229" w:rsidTr="00733DE0">
        <w:trPr>
          <w:cantSplit/>
          <w:trHeight w:val="1142"/>
        </w:trPr>
        <w:tc>
          <w:tcPr>
            <w:tcW w:w="21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CC3C2D" w:rsidRPr="001C0CEF" w:rsidRDefault="00CC3C2D" w:rsidP="00CC3C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Tanımı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(Course Description)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941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Istatistiksel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topluluklar. 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Kanonik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ve büyük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kanonik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topluluk. Serbest enerji, kimyasal potansiyel ve uçuculuk.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Ising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modeli </w:t>
            </w:r>
            <w:proofErr w:type="gramStart"/>
            <w:r w:rsidRPr="00266229">
              <w:rPr>
                <w:rFonts w:asciiTheme="minorHAnsi" w:hAnsiTheme="minorHAnsi"/>
                <w:sz w:val="22"/>
                <w:szCs w:val="22"/>
              </w:rPr>
              <w:t>ve ,örgü</w:t>
            </w:r>
            <w:proofErr w:type="gram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gazı.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Ortlama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alan teorisi.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Bethe-Peierls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yaklaştırımı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Bethe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latisi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üzerinde istatistiksel modeller.  Hal değişimlerinin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Landau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teorisi. Kritik fenomenler, kritik üsteller, ölçeklenme teorisi. Basit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renormalizasyon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grubu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dönüşümleri.Kuvantum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sistemleri,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Fermi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ve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Bose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istatistiği, 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Bose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yoğuşması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Etkileşenen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kuvantum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sistemleri. Boltzmann transport, transport katsayıları ve dengeye varış. Monte Carlo yöntemleri. </w:t>
            </w:r>
          </w:p>
        </w:tc>
      </w:tr>
      <w:tr w:rsidR="00B63AF1" w:rsidRPr="00266229" w:rsidTr="00733DE0">
        <w:trPr>
          <w:cantSplit/>
          <w:trHeight w:val="1132"/>
        </w:trPr>
        <w:tc>
          <w:tcPr>
            <w:tcW w:w="21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941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Statistical ensembles. Canonical and  grand  canonicals ensemble. Free energy chemical potential and fugacity.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Ising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model and lattice gases. Mean field theory. Bethe-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Peierls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approach. Statistical models on Bethe lattice. Landau theory of phase transitions. 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 xml:space="preserve"> Critical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phenomena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critical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exponents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scaling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theory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Simple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renormalisation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group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transformationss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Fermi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Bose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statics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Bose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condensation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Interacting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quantum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systems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Boltzmann transport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equatıon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coefficients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approach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equilibrium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Monte Carlo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methods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63AF1" w:rsidRPr="00266229" w:rsidTr="00733DE0">
        <w:trPr>
          <w:cantSplit/>
          <w:trHeight w:val="914"/>
        </w:trPr>
        <w:tc>
          <w:tcPr>
            <w:tcW w:w="21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Dersin Amacı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(Course Objectives)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941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Istatistiksel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topluluklar ve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termo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dinamik fonksiyonlar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hakkinda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temel bilgiye sahip olma</w:t>
            </w:r>
          </w:p>
          <w:p w:rsidR="00B63AF1" w:rsidRPr="00266229" w:rsidRDefault="00B63AF1" w:rsidP="00733DE0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2.Hal değişimlerini ve kritik olguları incelemek ve sınıflandırmak.</w:t>
            </w:r>
          </w:p>
          <w:p w:rsidR="00B63AF1" w:rsidRPr="00266229" w:rsidRDefault="00B63AF1" w:rsidP="00733DE0">
            <w:pPr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3. Olasılık dağılımlarının zaman içinde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evrilmesi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ve termal dengeye gelme koşulları,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simulasyonlar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63AF1" w:rsidRPr="00266229" w:rsidTr="00733DE0">
        <w:trPr>
          <w:cantSplit/>
          <w:trHeight w:val="1112"/>
        </w:trPr>
        <w:tc>
          <w:tcPr>
            <w:tcW w:w="21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E42B46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41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ind w:left="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1. Statistical ensembles and basic knowledge of thermodynamic functions</w:t>
            </w:r>
          </w:p>
          <w:p w:rsidR="00B63AF1" w:rsidRPr="00266229" w:rsidRDefault="00B63AF1" w:rsidP="00733DE0">
            <w:pPr>
              <w:ind w:left="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2. Understanding phase transitions and classification of phase transitions and  critical 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phenomena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63AF1" w:rsidRPr="00266229" w:rsidRDefault="00B63AF1" w:rsidP="00733DE0">
            <w:pPr>
              <w:ind w:left="5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3.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Evolution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probability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distributions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transport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simulations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using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Monte Carlo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simulations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63AF1" w:rsidRPr="00266229" w:rsidTr="00733DE0">
        <w:trPr>
          <w:cantSplit/>
          <w:trHeight w:val="1668"/>
        </w:trPr>
        <w:tc>
          <w:tcPr>
            <w:tcW w:w="21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Dersin Öğrenme 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Çıktıları 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(Course Learning Outcomes)</w:t>
            </w:r>
          </w:p>
          <w:p w:rsidR="00B63AF1" w:rsidRPr="00266229" w:rsidRDefault="00B63AF1" w:rsidP="00733DE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941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B63AF1" w:rsidRPr="00CC3C2D" w:rsidRDefault="00B63AF1" w:rsidP="00CC3C2D">
            <w:pPr>
              <w:pStyle w:val="ListeParagraf"/>
              <w:numPr>
                <w:ilvl w:val="0"/>
                <w:numId w:val="1"/>
              </w:numPr>
              <w:ind w:hanging="343"/>
              <w:rPr>
                <w:rFonts w:asciiTheme="minorHAnsi" w:hAnsiTheme="minorHAnsi"/>
              </w:rPr>
            </w:pPr>
            <w:proofErr w:type="spellStart"/>
            <w:r w:rsidRPr="00CC3C2D">
              <w:rPr>
                <w:rFonts w:asciiTheme="minorHAnsi" w:hAnsiTheme="minorHAnsi"/>
              </w:rPr>
              <w:t>Mevcut</w:t>
            </w:r>
            <w:proofErr w:type="spellEnd"/>
            <w:r w:rsidRPr="00CC3C2D">
              <w:rPr>
                <w:rFonts w:asciiTheme="minorHAnsi" w:hAnsiTheme="minorHAnsi"/>
              </w:rPr>
              <w:t xml:space="preserve"> </w:t>
            </w:r>
            <w:proofErr w:type="spellStart"/>
            <w:r w:rsidRPr="00CC3C2D">
              <w:rPr>
                <w:rFonts w:asciiTheme="minorHAnsi" w:hAnsiTheme="minorHAnsi"/>
              </w:rPr>
              <w:t>bazı</w:t>
            </w:r>
            <w:proofErr w:type="spellEnd"/>
            <w:r w:rsidRPr="00CC3C2D">
              <w:rPr>
                <w:rFonts w:asciiTheme="minorHAnsi" w:hAnsiTheme="minorHAnsi"/>
              </w:rPr>
              <w:t xml:space="preserve"> </w:t>
            </w:r>
            <w:proofErr w:type="spellStart"/>
            <w:r w:rsidRPr="00CC3C2D">
              <w:rPr>
                <w:rFonts w:asciiTheme="minorHAnsi" w:hAnsiTheme="minorHAnsi"/>
              </w:rPr>
              <w:t>kesin</w:t>
            </w:r>
            <w:proofErr w:type="spellEnd"/>
            <w:r w:rsidRPr="00CC3C2D">
              <w:rPr>
                <w:rFonts w:asciiTheme="minorHAnsi" w:hAnsiTheme="minorHAnsi"/>
              </w:rPr>
              <w:t xml:space="preserve"> </w:t>
            </w:r>
            <w:proofErr w:type="spellStart"/>
            <w:r w:rsidRPr="00CC3C2D">
              <w:rPr>
                <w:rFonts w:asciiTheme="minorHAnsi" w:hAnsiTheme="minorHAnsi"/>
              </w:rPr>
              <w:t>çözümlerin</w:t>
            </w:r>
            <w:proofErr w:type="spellEnd"/>
            <w:r w:rsidRPr="00CC3C2D">
              <w:rPr>
                <w:rFonts w:asciiTheme="minorHAnsi" w:hAnsiTheme="minorHAnsi"/>
              </w:rPr>
              <w:t xml:space="preserve"> incelenerek benzer çok parçacıklı etkileşen sistemlere uygulanma becerilerinin kazanılması</w:t>
            </w:r>
          </w:p>
          <w:p w:rsidR="00B63AF1" w:rsidRPr="00266229" w:rsidRDefault="00B63AF1" w:rsidP="00CC3C2D">
            <w:pPr>
              <w:pStyle w:val="ListeParagraf"/>
              <w:numPr>
                <w:ilvl w:val="0"/>
                <w:numId w:val="1"/>
              </w:numPr>
              <w:ind w:hanging="343"/>
              <w:rPr>
                <w:rFonts w:asciiTheme="minorHAnsi" w:hAnsiTheme="minorHAnsi"/>
                <w:lang w:val="tr-TR"/>
              </w:rPr>
            </w:pPr>
            <w:r w:rsidRPr="00266229">
              <w:rPr>
                <w:rFonts w:asciiTheme="minorHAnsi" w:hAnsiTheme="minorHAnsi"/>
                <w:lang w:val="tr-TR"/>
              </w:rPr>
              <w:t>Etkileşen çok parçacıklı sistemlerin yaklaşık çözümlerinin, ortalama alan ya da etkin ortam teorileri ve küme açılımları yardımıyla incelenme tekniklerinin öğrenilmesi.</w:t>
            </w:r>
          </w:p>
          <w:p w:rsidR="00B63AF1" w:rsidRPr="00266229" w:rsidRDefault="00B63AF1" w:rsidP="00CC3C2D">
            <w:pPr>
              <w:pStyle w:val="ListeParagraf"/>
              <w:numPr>
                <w:ilvl w:val="0"/>
                <w:numId w:val="1"/>
              </w:numPr>
              <w:ind w:hanging="343"/>
              <w:rPr>
                <w:rFonts w:asciiTheme="minorHAnsi" w:hAnsiTheme="minorHAnsi"/>
                <w:lang w:val="tr-TR"/>
              </w:rPr>
            </w:pPr>
            <w:r w:rsidRPr="00266229">
              <w:rPr>
                <w:rFonts w:asciiTheme="minorHAnsi" w:hAnsiTheme="minorHAnsi"/>
                <w:lang w:val="tr-TR"/>
              </w:rPr>
              <w:t>Hal değişimlerinin incelenmesi ve b</w:t>
            </w:r>
            <w:proofErr w:type="spellStart"/>
            <w:r w:rsidRPr="00266229">
              <w:rPr>
                <w:rFonts w:asciiTheme="minorHAnsi" w:hAnsiTheme="minorHAnsi"/>
              </w:rPr>
              <w:t>asit</w:t>
            </w:r>
            <w:proofErr w:type="spellEnd"/>
            <w:r w:rsidRPr="00266229">
              <w:rPr>
                <w:rFonts w:asciiTheme="minorHAnsi" w:hAnsiTheme="minorHAnsi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</w:rPr>
              <w:t>renormalizasyon</w:t>
            </w:r>
            <w:proofErr w:type="spellEnd"/>
            <w:r w:rsidRPr="00266229">
              <w:rPr>
                <w:rFonts w:asciiTheme="minorHAnsi" w:hAnsiTheme="minorHAnsi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</w:rPr>
              <w:t>grubu</w:t>
            </w:r>
            <w:proofErr w:type="spellEnd"/>
            <w:r w:rsidRPr="00266229">
              <w:rPr>
                <w:rFonts w:asciiTheme="minorHAnsi" w:hAnsiTheme="minorHAnsi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</w:rPr>
              <w:t>tekniklerinin</w:t>
            </w:r>
            <w:proofErr w:type="spellEnd"/>
            <w:r w:rsidRPr="00266229">
              <w:rPr>
                <w:rFonts w:asciiTheme="minorHAnsi" w:hAnsiTheme="minorHAnsi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</w:rPr>
              <w:t>öğrenilmesi</w:t>
            </w:r>
            <w:proofErr w:type="spellEnd"/>
          </w:p>
          <w:p w:rsidR="00B63AF1" w:rsidRPr="00266229" w:rsidRDefault="00B63AF1" w:rsidP="00CC3C2D">
            <w:pPr>
              <w:pStyle w:val="ListeParagraf"/>
              <w:numPr>
                <w:ilvl w:val="0"/>
                <w:numId w:val="1"/>
              </w:numPr>
              <w:ind w:hanging="343"/>
              <w:rPr>
                <w:rFonts w:asciiTheme="minorHAnsi" w:hAnsiTheme="minorHAnsi"/>
                <w:lang w:val="tr-TR"/>
              </w:rPr>
            </w:pPr>
            <w:r w:rsidRPr="00266229">
              <w:rPr>
                <w:rFonts w:asciiTheme="minorHAnsi" w:hAnsiTheme="minorHAnsi"/>
                <w:lang w:val="tr-TR"/>
              </w:rPr>
              <w:t xml:space="preserve">Dengeden uzak </w:t>
            </w:r>
            <w:proofErr w:type="spellStart"/>
            <w:r w:rsidRPr="00266229">
              <w:rPr>
                <w:rFonts w:asciiTheme="minorHAnsi" w:hAnsiTheme="minorHAnsi"/>
                <w:lang w:val="tr-TR"/>
              </w:rPr>
              <w:t>evolusyon</w:t>
            </w:r>
            <w:proofErr w:type="spellEnd"/>
            <w:r w:rsidRPr="00266229">
              <w:rPr>
                <w:rFonts w:asciiTheme="minorHAnsi" w:hAnsiTheme="minorHAnsi"/>
                <w:lang w:val="tr-TR"/>
              </w:rPr>
              <w:t xml:space="preserve"> ve </w:t>
            </w:r>
            <w:proofErr w:type="spellStart"/>
            <w:r w:rsidRPr="00266229">
              <w:rPr>
                <w:rFonts w:asciiTheme="minorHAnsi" w:hAnsiTheme="minorHAnsi"/>
                <w:lang w:val="tr-TR"/>
              </w:rPr>
              <w:t>taşınımın</w:t>
            </w:r>
            <w:proofErr w:type="spellEnd"/>
            <w:r w:rsidRPr="00266229">
              <w:rPr>
                <w:rFonts w:asciiTheme="minorHAnsi" w:hAnsiTheme="minorHAnsi"/>
                <w:lang w:val="tr-TR"/>
              </w:rPr>
              <w:t xml:space="preserve"> incelenmesi için temel teknikerin öğrenilmesi.</w:t>
            </w:r>
          </w:p>
          <w:p w:rsidR="00B63AF1" w:rsidRPr="00266229" w:rsidRDefault="00B63AF1" w:rsidP="00CC3C2D">
            <w:pPr>
              <w:pStyle w:val="ListeParagraf"/>
              <w:numPr>
                <w:ilvl w:val="0"/>
                <w:numId w:val="1"/>
              </w:numPr>
              <w:ind w:hanging="343"/>
              <w:rPr>
                <w:rFonts w:asciiTheme="minorHAnsi" w:hAnsiTheme="minorHAnsi"/>
                <w:lang w:val="tr-TR"/>
              </w:rPr>
            </w:pPr>
            <w:r w:rsidRPr="00266229">
              <w:rPr>
                <w:rFonts w:asciiTheme="minorHAnsi" w:hAnsiTheme="minorHAnsi"/>
                <w:lang w:val="tr-TR"/>
              </w:rPr>
              <w:t xml:space="preserve">Monte Carlo </w:t>
            </w:r>
            <w:proofErr w:type="spellStart"/>
            <w:r w:rsidRPr="00266229">
              <w:rPr>
                <w:rFonts w:asciiTheme="minorHAnsi" w:hAnsiTheme="minorHAnsi"/>
                <w:lang w:val="tr-TR"/>
              </w:rPr>
              <w:t>benzeştirim</w:t>
            </w:r>
            <w:proofErr w:type="spellEnd"/>
            <w:r w:rsidRPr="00266229">
              <w:rPr>
                <w:rFonts w:asciiTheme="minorHAnsi" w:hAnsiTheme="minorHAnsi"/>
                <w:lang w:val="tr-TR"/>
              </w:rPr>
              <w:t xml:space="preserve"> yöntemlerinin öğrenilmesi.</w:t>
            </w:r>
          </w:p>
        </w:tc>
      </w:tr>
      <w:tr w:rsidR="00B63AF1" w:rsidRPr="00266229" w:rsidTr="00733DE0">
        <w:trPr>
          <w:cantSplit/>
          <w:trHeight w:val="1867"/>
        </w:trPr>
        <w:tc>
          <w:tcPr>
            <w:tcW w:w="21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941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CC3C2D" w:rsidRDefault="00B63AF1" w:rsidP="00CC3C2D">
            <w:pPr>
              <w:pStyle w:val="ListeParagraf"/>
              <w:numPr>
                <w:ilvl w:val="0"/>
                <w:numId w:val="3"/>
              </w:numPr>
              <w:ind w:left="358" w:hanging="301"/>
              <w:rPr>
                <w:rFonts w:asciiTheme="minorHAnsi" w:hAnsiTheme="minorHAnsi"/>
              </w:rPr>
            </w:pPr>
            <w:r w:rsidRPr="00CC3C2D">
              <w:rPr>
                <w:rFonts w:asciiTheme="minorHAnsi" w:hAnsiTheme="minorHAnsi"/>
              </w:rPr>
              <w:t xml:space="preserve">Acquisition of a number of </w:t>
            </w:r>
            <w:proofErr w:type="spellStart"/>
            <w:r w:rsidRPr="00CC3C2D">
              <w:rPr>
                <w:rFonts w:asciiTheme="minorHAnsi" w:hAnsiTheme="minorHAnsi"/>
              </w:rPr>
              <w:t>tecniques</w:t>
            </w:r>
            <w:proofErr w:type="spellEnd"/>
            <w:r w:rsidRPr="00CC3C2D">
              <w:rPr>
                <w:rFonts w:asciiTheme="minorHAnsi" w:hAnsiTheme="minorHAnsi"/>
              </w:rPr>
              <w:t xml:space="preserve"> yielding exact solutions for interacting many-particle systems and their applications.</w:t>
            </w:r>
          </w:p>
          <w:p w:rsidR="00B63AF1" w:rsidRPr="00CC3C2D" w:rsidRDefault="00B63AF1" w:rsidP="00CC3C2D">
            <w:pPr>
              <w:pStyle w:val="ListeParagraf"/>
              <w:numPr>
                <w:ilvl w:val="0"/>
                <w:numId w:val="3"/>
              </w:numPr>
              <w:ind w:left="358" w:hanging="301"/>
              <w:rPr>
                <w:rFonts w:asciiTheme="minorHAnsi" w:hAnsiTheme="minorHAnsi"/>
              </w:rPr>
            </w:pPr>
            <w:r w:rsidRPr="00CC3C2D">
              <w:rPr>
                <w:rFonts w:asciiTheme="minorHAnsi" w:hAnsiTheme="minorHAnsi"/>
              </w:rPr>
              <w:t xml:space="preserve">The acquisition of mean field or effective medium techniques and cluster expansions for the investigation of the thermal </w:t>
            </w:r>
            <w:proofErr w:type="spellStart"/>
            <w:r w:rsidRPr="00CC3C2D">
              <w:rPr>
                <w:rFonts w:asciiTheme="minorHAnsi" w:hAnsiTheme="minorHAnsi"/>
              </w:rPr>
              <w:t>behaviour</w:t>
            </w:r>
            <w:proofErr w:type="spellEnd"/>
            <w:r w:rsidRPr="00CC3C2D">
              <w:rPr>
                <w:rFonts w:asciiTheme="minorHAnsi" w:hAnsiTheme="minorHAnsi"/>
              </w:rPr>
              <w:t xml:space="preserve"> of interacting many-particle systems.</w:t>
            </w:r>
          </w:p>
          <w:p w:rsidR="00B63AF1" w:rsidRPr="00CC3C2D" w:rsidRDefault="00B63AF1" w:rsidP="00CC3C2D">
            <w:pPr>
              <w:pStyle w:val="ListeParagraf"/>
              <w:numPr>
                <w:ilvl w:val="0"/>
                <w:numId w:val="3"/>
              </w:numPr>
              <w:ind w:left="358" w:hanging="301"/>
              <w:rPr>
                <w:rFonts w:asciiTheme="minorHAnsi" w:hAnsiTheme="minorHAnsi"/>
              </w:rPr>
            </w:pPr>
            <w:r w:rsidRPr="00CC3C2D">
              <w:rPr>
                <w:rFonts w:asciiTheme="minorHAnsi" w:hAnsiTheme="minorHAnsi"/>
              </w:rPr>
              <w:t xml:space="preserve">Learning </w:t>
            </w:r>
            <w:proofErr w:type="spellStart"/>
            <w:r w:rsidRPr="00CC3C2D">
              <w:rPr>
                <w:rFonts w:asciiTheme="minorHAnsi" w:hAnsiTheme="minorHAnsi"/>
              </w:rPr>
              <w:t>te</w:t>
            </w:r>
            <w:proofErr w:type="spellEnd"/>
            <w:r w:rsidRPr="00CC3C2D">
              <w:rPr>
                <w:rFonts w:asciiTheme="minorHAnsi" w:hAnsiTheme="minorHAnsi"/>
              </w:rPr>
              <w:t xml:space="preserve"> analysis of phase transitions and simple renormalization group techniques.</w:t>
            </w:r>
          </w:p>
          <w:p w:rsidR="00CC3C2D" w:rsidRPr="00CC3C2D" w:rsidRDefault="00B63AF1" w:rsidP="00CC3C2D">
            <w:pPr>
              <w:pStyle w:val="ListeParagraf"/>
              <w:numPr>
                <w:ilvl w:val="0"/>
                <w:numId w:val="3"/>
              </w:numPr>
              <w:ind w:left="358" w:hanging="301"/>
              <w:rPr>
                <w:rFonts w:asciiTheme="minorHAnsi" w:hAnsiTheme="minorHAnsi"/>
              </w:rPr>
            </w:pPr>
            <w:r w:rsidRPr="00CC3C2D">
              <w:rPr>
                <w:rFonts w:asciiTheme="minorHAnsi" w:hAnsiTheme="minorHAnsi"/>
              </w:rPr>
              <w:t>Leaning the basic techniques for evolutıon of systems out of equilibrium and transport phenomena.</w:t>
            </w:r>
          </w:p>
          <w:p w:rsidR="00B63AF1" w:rsidRPr="00CC3C2D" w:rsidRDefault="00B63AF1" w:rsidP="00CC3C2D">
            <w:pPr>
              <w:pStyle w:val="ListeParagraf"/>
              <w:numPr>
                <w:ilvl w:val="0"/>
                <w:numId w:val="3"/>
              </w:numPr>
              <w:ind w:left="358" w:hanging="301"/>
              <w:rPr>
                <w:rFonts w:asciiTheme="minorHAnsi" w:hAnsiTheme="minorHAnsi"/>
              </w:rPr>
            </w:pPr>
            <w:r w:rsidRPr="00CC3C2D">
              <w:rPr>
                <w:rFonts w:asciiTheme="minorHAnsi" w:hAnsiTheme="minorHAnsi"/>
              </w:rPr>
              <w:t>Learning Monte Carlo simulation techniques</w:t>
            </w:r>
          </w:p>
        </w:tc>
      </w:tr>
    </w:tbl>
    <w:p w:rsidR="00B63AF1" w:rsidRPr="00266229" w:rsidRDefault="00B63AF1" w:rsidP="00B63AF1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b/>
          <w:caps/>
          <w:sz w:val="22"/>
          <w:szCs w:val="22"/>
        </w:rPr>
      </w:pPr>
    </w:p>
    <w:p w:rsidR="00B63AF1" w:rsidRPr="00266229" w:rsidRDefault="00B63AF1" w:rsidP="00B63AF1">
      <w:pPr>
        <w:jc w:val="center"/>
        <w:rPr>
          <w:rFonts w:asciiTheme="minorHAnsi" w:hAnsiTheme="minorHAnsi"/>
          <w:sz w:val="22"/>
          <w:szCs w:val="22"/>
        </w:rPr>
      </w:pPr>
      <w:r w:rsidRPr="00266229">
        <w:rPr>
          <w:rFonts w:asciiTheme="minorHAnsi" w:hAnsiTheme="minorHAnsi"/>
          <w:b/>
          <w:caps/>
          <w:sz w:val="22"/>
          <w:szCs w:val="22"/>
        </w:rPr>
        <w:t xml:space="preserve">Ders Planı </w:t>
      </w: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80"/>
        <w:gridCol w:w="1096"/>
      </w:tblGrid>
      <w:tr w:rsidR="00B63AF1" w:rsidRPr="00266229" w:rsidTr="00733DE0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Hafta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Konular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Dersin </w:t>
            </w: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Çıktıları</w:t>
            </w:r>
          </w:p>
        </w:tc>
      </w:tr>
      <w:tr w:rsidR="00B63AF1" w:rsidRPr="00266229" w:rsidTr="00733DE0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Istatistiksel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topluluklar. 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Kanonik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ve büyük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kanonik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topluluk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Serbest enerji, kimyasal potansiyel ve uçuculuk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Ising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model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ve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örgü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gazları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Bir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boyutta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ransfer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matrisi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tekniği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.  </w:t>
            </w:r>
            <w:r w:rsidRPr="00266229">
              <w:rPr>
                <w:rFonts w:asciiTheme="minorHAnsi" w:hAnsiTheme="minorHAnsi"/>
                <w:sz w:val="22"/>
                <w:szCs w:val="22"/>
              </w:rPr>
              <w:t>Polimerlere uygulamalar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E42B46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E42B46">
              <w:rPr>
                <w:rFonts w:asciiTheme="minorHAnsi" w:hAnsiTheme="minorHAnsi"/>
                <w:sz w:val="22"/>
                <w:szCs w:val="22"/>
              </w:rPr>
              <w:t xml:space="preserve">Gerçek akışkanlar, Van der </w:t>
            </w:r>
            <w:proofErr w:type="spellStart"/>
            <w:r w:rsidRPr="00E42B46">
              <w:rPr>
                <w:rFonts w:asciiTheme="minorHAnsi" w:hAnsiTheme="minorHAnsi"/>
                <w:sz w:val="22"/>
                <w:szCs w:val="22"/>
              </w:rPr>
              <w:t>Waals</w:t>
            </w:r>
            <w:proofErr w:type="spellEnd"/>
            <w:r w:rsidRPr="00E42B46">
              <w:rPr>
                <w:rFonts w:asciiTheme="minorHAnsi" w:hAnsiTheme="minorHAnsi"/>
                <w:sz w:val="22"/>
                <w:szCs w:val="22"/>
              </w:rPr>
              <w:t xml:space="preserve"> akışkanı, faz diyagramı, hal değişimleri, alt kritik boyut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CC3C2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II, III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Ortalama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alan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teorileri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Bethe-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Peirls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yaklaşımı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ve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Bethe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örgüsü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üzerinde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istatistiksel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modeller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Hal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değişimlerinin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Landau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teorisi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Kritik fenomenler, kritik üsteller, ölçeklenme teorisi.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Basit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renormalizasyon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grubu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dönüşümleri</w:t>
            </w:r>
            <w:proofErr w:type="spellEnd"/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Termodinamik limitin varlığı (termodinamik limitte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stabilite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koşulları), uzun erişimli etkileşimler,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Coulomb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ve kütle çekim etkileşimleri.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Fermi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ve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Bose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istatistiği,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Bose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yoğuşması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. Etkileşen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kuvantum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sistemleri.  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</w:p>
        </w:tc>
        <w:tc>
          <w:tcPr>
            <w:tcW w:w="8080" w:type="dxa"/>
            <w:tcBorders>
              <w:left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Boltzmann transport denklemi, dengeye varış, ve kararlı durumda transport katsayılarının elde edilmesi.</w:t>
            </w:r>
          </w:p>
        </w:tc>
        <w:tc>
          <w:tcPr>
            <w:tcW w:w="1096" w:type="dxa"/>
            <w:tcBorders>
              <w:left w:val="single" w:sz="12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IV</w:t>
            </w:r>
          </w:p>
        </w:tc>
      </w:tr>
      <w:tr w:rsidR="00B63AF1" w:rsidRPr="00266229" w:rsidTr="00733DE0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</w:p>
        </w:tc>
        <w:tc>
          <w:tcPr>
            <w:tcW w:w="808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pStyle w:val="Style1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Monte Carlo yöntemleri. (Bu aşamaya kadar en az bir bilgisayar dilinde programlama  yapabilecek konuma gelinmiş olması beklenecektir)</w:t>
            </w:r>
          </w:p>
        </w:tc>
        <w:tc>
          <w:tcPr>
            <w:tcW w:w="1096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</w:t>
            </w:r>
          </w:p>
        </w:tc>
      </w:tr>
    </w:tbl>
    <w:p w:rsidR="00B63AF1" w:rsidRPr="00266229" w:rsidRDefault="00B63AF1" w:rsidP="00B63AF1">
      <w:pPr>
        <w:rPr>
          <w:rFonts w:asciiTheme="minorHAnsi" w:hAnsiTheme="minorHAnsi"/>
          <w:b/>
          <w:bCs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b/>
          <w:bCs/>
          <w:sz w:val="22"/>
          <w:szCs w:val="22"/>
        </w:rPr>
      </w:pPr>
    </w:p>
    <w:p w:rsidR="00B63AF1" w:rsidRPr="00266229" w:rsidRDefault="00B63AF1" w:rsidP="00B63AF1">
      <w:pPr>
        <w:jc w:val="center"/>
        <w:rPr>
          <w:rFonts w:asciiTheme="minorHAnsi" w:hAnsiTheme="minorHAnsi"/>
          <w:sz w:val="22"/>
          <w:szCs w:val="22"/>
        </w:rPr>
      </w:pPr>
      <w:r w:rsidRPr="00266229">
        <w:rPr>
          <w:rFonts w:asciiTheme="minorHAnsi" w:hAnsiTheme="minorHAnsi"/>
          <w:b/>
          <w:caps/>
          <w:sz w:val="22"/>
          <w:szCs w:val="22"/>
        </w:rPr>
        <w:t>COURSE PLAN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96"/>
        <w:gridCol w:w="1238"/>
      </w:tblGrid>
      <w:tr w:rsidR="00B63AF1" w:rsidRPr="00266229" w:rsidTr="00733DE0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Weeks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Topics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Course Outcomes</w:t>
            </w:r>
          </w:p>
        </w:tc>
      </w:tr>
      <w:tr w:rsidR="00CC3C2D" w:rsidRPr="00266229" w:rsidTr="00733DE0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Statistical ensembles. Canonic and grand canonic ensembles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Free energy chemical potential, fugacity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Ising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model and lattice gases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Transfer  matrix in one dimension, application to polymers.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Phase diagram of the Van der Waals fluid, classification of phase transitions, the existence of phase transitions and the lower critical dimension.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II, III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Mean field theory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Bethe-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Peirls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approach and statistical models on the Bethe lattice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Landau theory  of phase transitions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Critical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phenomena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critical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exponentials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scaling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theory</w:t>
            </w:r>
            <w:proofErr w:type="spellEnd"/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Simple renormalization group schemes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The existence of the thermodynamic limit and its stability; long range interactions, the Coulomb and gravitational interactions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Fermi  Bose statistics. Bose condensation. Interacting Bose and Fermi gasses/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III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7796" w:type="dxa"/>
            <w:tcBorders>
              <w:left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Boltzmann transport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equation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transport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coefficients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approach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equilibrium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38" w:type="dxa"/>
            <w:tcBorders>
              <w:left w:val="single" w:sz="12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pStyle w:val="Balk7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IV</w:t>
            </w:r>
          </w:p>
        </w:tc>
      </w:tr>
      <w:tr w:rsidR="00CC3C2D" w:rsidRPr="00266229" w:rsidTr="00733DE0">
        <w:tc>
          <w:tcPr>
            <w:tcW w:w="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C2D" w:rsidRPr="00266229" w:rsidRDefault="00CC3C2D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779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C3C2D" w:rsidRPr="00266229" w:rsidRDefault="00CC3C2D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sz w:val="22"/>
                <w:szCs w:val="22"/>
                <w:lang w:val="en-US"/>
              </w:rPr>
              <w:t>Monte Carlo methods (Implementation in a programming language of the student’s choice will be expected.)</w:t>
            </w:r>
          </w:p>
        </w:tc>
        <w:tc>
          <w:tcPr>
            <w:tcW w:w="123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C3C2D" w:rsidRPr="00266229" w:rsidRDefault="00CC3C2D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</w:t>
            </w:r>
          </w:p>
        </w:tc>
      </w:tr>
    </w:tbl>
    <w:p w:rsidR="00B63AF1" w:rsidRPr="00266229" w:rsidRDefault="00B63AF1" w:rsidP="00B63AF1">
      <w:pPr>
        <w:rPr>
          <w:rFonts w:asciiTheme="minorHAnsi" w:hAnsiTheme="minorHAnsi"/>
          <w:b/>
          <w:bCs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b/>
          <w:bCs/>
          <w:sz w:val="22"/>
          <w:szCs w:val="22"/>
        </w:rPr>
      </w:pPr>
    </w:p>
    <w:p w:rsidR="003158EC" w:rsidRPr="001C0CEF" w:rsidRDefault="003158EC" w:rsidP="003158EC">
      <w:pPr>
        <w:pStyle w:val="Balk2"/>
        <w:rPr>
          <w:rFonts w:asciiTheme="minorHAnsi" w:hAnsiTheme="minorHAnsi" w:cstheme="minorHAnsi"/>
          <w:sz w:val="22"/>
          <w:szCs w:val="22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Dersin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Fizik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Mühendisliği Öğrenci </w:t>
      </w:r>
      <w:r>
        <w:rPr>
          <w:rFonts w:asciiTheme="minorHAnsi" w:hAnsiTheme="minorHAnsi" w:cstheme="minorHAnsi"/>
          <w:sz w:val="22"/>
          <w:szCs w:val="22"/>
        </w:rPr>
        <w:t>Çıktıları</w:t>
      </w:r>
      <w:r w:rsidRPr="001C0CEF">
        <w:rPr>
          <w:rFonts w:asciiTheme="minorHAnsi" w:hAnsiTheme="minorHAnsi" w:cstheme="minorHAnsi"/>
          <w:sz w:val="22"/>
          <w:szCs w:val="22"/>
        </w:rPr>
        <w:t>yla İlişkisi</w:t>
      </w:r>
    </w:p>
    <w:tbl>
      <w:tblPr>
        <w:tblpPr w:leftFromText="141" w:rightFromText="141" w:vertAnchor="text" w:horzAnchor="margin" w:tblpY="104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8128"/>
        <w:gridCol w:w="425"/>
        <w:gridCol w:w="425"/>
        <w:gridCol w:w="426"/>
      </w:tblGrid>
      <w:tr w:rsidR="00B63AF1" w:rsidRPr="00266229" w:rsidTr="00733DE0">
        <w:trPr>
          <w:trHeight w:val="26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Programın mezuna kazandıracağı bilgi ve beceriler (programa ait çıktılar)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Katkı Seviyesi</w:t>
            </w:r>
          </w:p>
        </w:tc>
      </w:tr>
      <w:tr w:rsidR="00B63AF1" w:rsidRPr="00266229" w:rsidTr="00733DE0">
        <w:trPr>
          <w:trHeight w:val="25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</w:tr>
      <w:tr w:rsidR="00B63AF1" w:rsidRPr="00266229" w:rsidTr="00733DE0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8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6"/>
              <w:framePr w:hSpace="0" w:wrap="auto" w:vAnchor="margin" w:hAnchor="text" w:yAlign="inline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Matematik, Bilim ve Mühendislik bilgilerini uygulayabilme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Data analizi yapabilmek ve deney tasarlayıp yürütebilmek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pStyle w:val="Balk6"/>
              <w:framePr w:hSpace="0" w:wrap="auto" w:vAnchor="margin" w:hAnchor="text" w:yAlign="inline"/>
              <w:jc w:val="center"/>
              <w:rPr>
                <w:rFonts w:asciiTheme="minorHAnsi" w:hAnsiTheme="minorHAnsi"/>
                <w:b/>
                <w:bCs/>
                <w:caps/>
                <w:small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İhtiyacı karşılayacak sistem, bileşen ve süreçleri dizayn edebilme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7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sz w:val="22"/>
                <w:szCs w:val="22"/>
              </w:rPr>
              <w:t>Displinler</w:t>
            </w:r>
            <w:proofErr w:type="spellEnd"/>
            <w:r w:rsidRPr="00266229">
              <w:rPr>
                <w:rFonts w:asciiTheme="minorHAnsi" w:hAnsiTheme="minorHAnsi"/>
                <w:sz w:val="22"/>
                <w:szCs w:val="22"/>
              </w:rPr>
              <w:t xml:space="preserve"> arası çalışma gerçekleştirebilme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e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Mühendislik problemlerini belirleyebilme, formüle edebilme ve çözebilme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f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Mesleki ve ahlaki sorumluluklarını anlayabilme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g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Etkili bir şekilde iletişim kurabilme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h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7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Global/sosyal anlamda mühendislik çözümlerinin etkilerini anlayabilme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Hayat boyu öğrenimin önemini kavrayabilme ve benimseme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j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6"/>
              <w:framePr w:hSpace="0" w:wrap="auto" w:vAnchor="margin" w:hAnchor="text" w:yAlign="inline"/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 xml:space="preserve">Modern meselelerle ilgili bilgi sahibi olabilme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k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sz w:val="22"/>
                <w:szCs w:val="22"/>
              </w:rPr>
              <w:t>Mühendislik uygulamaları için gerekli modern mühendislik araçlarını, tekniklerini kullanabilme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3AF1" w:rsidRPr="00266229" w:rsidTr="00733DE0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993" w:type="dxa"/>
            <w:gridSpan w:val="5"/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B63AF1" w:rsidRPr="00266229" w:rsidRDefault="00B63AF1" w:rsidP="00B63AF1">
      <w:pPr>
        <w:rPr>
          <w:rFonts w:asciiTheme="minorHAnsi" w:hAnsiTheme="minorHAnsi"/>
          <w:b/>
          <w:sz w:val="22"/>
          <w:szCs w:val="22"/>
        </w:rPr>
      </w:pPr>
      <w:r w:rsidRPr="00266229">
        <w:rPr>
          <w:rFonts w:asciiTheme="minorHAnsi" w:hAnsiTheme="minorHAnsi"/>
          <w:sz w:val="22"/>
          <w:szCs w:val="22"/>
        </w:rPr>
        <w:t xml:space="preserve">         </w:t>
      </w:r>
      <w:r w:rsidRPr="00266229">
        <w:rPr>
          <w:rFonts w:asciiTheme="minorHAnsi" w:hAnsiTheme="minorHAnsi"/>
          <w:b/>
          <w:sz w:val="22"/>
          <w:szCs w:val="22"/>
        </w:rPr>
        <w:t xml:space="preserve">1: Az,  2. Kısmi,  3. Tam </w:t>
      </w: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p w:rsidR="00B63AF1" w:rsidRPr="00266229" w:rsidRDefault="00B63AF1" w:rsidP="00B63AF1">
      <w:pPr>
        <w:pStyle w:val="Balk2"/>
        <w:rPr>
          <w:rFonts w:asciiTheme="minorHAnsi" w:hAnsiTheme="minorHAnsi"/>
          <w:sz w:val="22"/>
          <w:szCs w:val="22"/>
          <w:lang w:val="en-US"/>
        </w:rPr>
      </w:pPr>
      <w:r w:rsidRPr="00266229">
        <w:rPr>
          <w:rFonts w:asciiTheme="minorHAnsi" w:hAnsiTheme="minorHAnsi"/>
          <w:sz w:val="22"/>
          <w:szCs w:val="22"/>
          <w:lang w:val="en-US"/>
        </w:rPr>
        <w:t xml:space="preserve">Relationship between the Course and </w:t>
      </w:r>
      <w:r w:rsidRPr="00266229">
        <w:rPr>
          <w:rFonts w:asciiTheme="minorHAnsi" w:hAnsiTheme="minorHAnsi"/>
          <w:i/>
          <w:sz w:val="22"/>
          <w:szCs w:val="22"/>
          <w:lang w:val="en-US"/>
        </w:rPr>
        <w:t>Physics Engineering</w:t>
      </w:r>
      <w:r w:rsidRPr="00266229">
        <w:rPr>
          <w:rFonts w:asciiTheme="minorHAnsi" w:hAnsiTheme="minorHAnsi"/>
          <w:sz w:val="22"/>
          <w:szCs w:val="22"/>
          <w:lang w:val="en-US"/>
        </w:rPr>
        <w:t xml:space="preserve"> Curriculum</w:t>
      </w:r>
    </w:p>
    <w:tbl>
      <w:tblPr>
        <w:tblpPr w:leftFromText="141" w:rightFromText="141" w:vertAnchor="text" w:horzAnchor="margin" w:tblpY="162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7883"/>
        <w:gridCol w:w="567"/>
        <w:gridCol w:w="425"/>
        <w:gridCol w:w="529"/>
      </w:tblGrid>
      <w:tr w:rsidR="00B63AF1" w:rsidRPr="00266229" w:rsidTr="00733DE0">
        <w:trPr>
          <w:trHeight w:val="25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tcW w:w="152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Level of Contribution</w:t>
            </w:r>
          </w:p>
        </w:tc>
      </w:tr>
      <w:tr w:rsidR="00B63AF1" w:rsidRPr="00266229" w:rsidTr="00733DE0">
        <w:trPr>
          <w:trHeight w:val="26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3</w:t>
            </w:r>
          </w:p>
        </w:tc>
      </w:tr>
      <w:tr w:rsidR="00B63AF1" w:rsidRPr="00266229" w:rsidTr="00733DE0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</w:t>
            </w:r>
          </w:p>
        </w:tc>
        <w:tc>
          <w:tcPr>
            <w:tcW w:w="78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pStyle w:val="Balk6"/>
              <w:framePr w:hSpace="0" w:wrap="auto" w:vAnchor="margin" w:hAnchor="text" w:yAlign="inlin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Apply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Knowledge of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Mathematics,Science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Engineering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Design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Conduct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Experiments,as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well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as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Analyze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Interpret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pStyle w:val="Balk6"/>
              <w:framePr w:hSpace="0" w:wrap="auto" w:vAnchor="margin" w:hAnchor="text" w:yAlign="inline"/>
              <w:jc w:val="center"/>
              <w:rPr>
                <w:rFonts w:asciiTheme="minorHAnsi" w:hAnsiTheme="minorHAnsi"/>
                <w:b/>
                <w:bCs/>
                <w:caps/>
                <w:small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Design a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System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Component,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or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Process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Meet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Desired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Needs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Function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on Multi-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Disciplinary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Teams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Identify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Formulate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Solve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Engineering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Problems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f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Understanding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Professional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Ethical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Responsibility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g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Communicate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Effectively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Broad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Education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Necessary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Understand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the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Impact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Engineering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Solutions in a Global/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Societal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Context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Recognition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the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Need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Engage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 Life-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Long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Learning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j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Knowledge of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Contemporary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Issues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X</w:t>
            </w: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k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Ability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Use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the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Techniques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Skills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and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Modern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Engineering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Tools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Necessary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for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Engineering</w:t>
            </w:r>
            <w:proofErr w:type="spellEnd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6229">
              <w:rPr>
                <w:rFonts w:asciiTheme="minorHAnsi" w:hAnsiTheme="minorHAnsi"/>
                <w:color w:val="000000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3AF1" w:rsidRPr="00266229" w:rsidTr="00733DE0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bottom w:val="single" w:sz="18" w:space="0" w:color="auto"/>
              <w:right w:val="single" w:sz="18" w:space="0" w:color="auto"/>
            </w:tcBorders>
          </w:tcPr>
          <w:p w:rsidR="00B63AF1" w:rsidRPr="00266229" w:rsidRDefault="00B63AF1" w:rsidP="00733DE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63AF1" w:rsidRPr="00266229" w:rsidTr="00733DE0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993" w:type="dxa"/>
            <w:gridSpan w:val="5"/>
          </w:tcPr>
          <w:p w:rsidR="00B63AF1" w:rsidRPr="00266229" w:rsidRDefault="00B63AF1" w:rsidP="00733DE0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B63AF1" w:rsidRPr="00266229" w:rsidRDefault="00B63AF1" w:rsidP="00B63AF1">
      <w:pPr>
        <w:rPr>
          <w:rFonts w:asciiTheme="minorHAnsi" w:hAnsiTheme="minorHAnsi"/>
          <w:b/>
          <w:bCs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b/>
          <w:sz w:val="22"/>
          <w:szCs w:val="22"/>
          <w:lang w:val="en-US"/>
        </w:rPr>
      </w:pPr>
      <w:r w:rsidRPr="00266229">
        <w:rPr>
          <w:rFonts w:asciiTheme="minorHAnsi" w:hAnsiTheme="minorHAnsi"/>
          <w:sz w:val="22"/>
          <w:szCs w:val="22"/>
          <w:lang w:val="en-US"/>
        </w:rPr>
        <w:t xml:space="preserve">         </w:t>
      </w:r>
      <w:r w:rsidRPr="00266229">
        <w:rPr>
          <w:rFonts w:asciiTheme="minorHAnsi" w:hAnsiTheme="minorHAnsi"/>
          <w:b/>
          <w:sz w:val="22"/>
          <w:szCs w:val="22"/>
          <w:lang w:val="en-US"/>
        </w:rPr>
        <w:t xml:space="preserve">1: Little, 2. Partial, 3. Full </w:t>
      </w: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p w:rsidR="00B63AF1" w:rsidRPr="00266229" w:rsidRDefault="00B63AF1" w:rsidP="00B63AF1">
      <w:pPr>
        <w:rPr>
          <w:rFonts w:asciiTheme="minorHAnsi" w:hAnsiTheme="minorHAnsi"/>
          <w:sz w:val="22"/>
          <w:szCs w:val="22"/>
        </w:rPr>
      </w:pPr>
    </w:p>
    <w:p w:rsidR="00652C45" w:rsidRDefault="00652C45" w:rsidP="00E42B46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1D4D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Ders kaynakları ve Başarı değerlendirme sistemi 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(Course materials and Assessment criteria)</w:t>
      </w:r>
    </w:p>
    <w:p w:rsidR="00652C45" w:rsidRPr="00266229" w:rsidRDefault="00652C45" w:rsidP="00652C45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1160"/>
        <w:gridCol w:w="3005"/>
      </w:tblGrid>
      <w:tr w:rsidR="00652C45" w:rsidRPr="00266229" w:rsidTr="00652C45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Ders Kitabı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(Textbook)</w:t>
            </w:r>
          </w:p>
        </w:tc>
        <w:tc>
          <w:tcPr>
            <w:tcW w:w="714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  <w:bookmarkStart w:id="2" w:name="_GoBack"/>
            <w:bookmarkEnd w:id="2"/>
          </w:p>
        </w:tc>
      </w:tr>
      <w:tr w:rsidR="00652C45" w:rsidRPr="00266229" w:rsidTr="00652C45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Diğer Kaynaklar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(Other References)</w:t>
            </w:r>
          </w:p>
        </w:tc>
        <w:tc>
          <w:tcPr>
            <w:tcW w:w="714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rPr>
          <w:trHeight w:val="437"/>
        </w:trPr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Ödevler ve Projeler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(Homework &amp; Projects</w:t>
            </w:r>
          </w:p>
        </w:tc>
        <w:tc>
          <w:tcPr>
            <w:tcW w:w="7142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rPr>
          <w:trHeight w:val="387"/>
        </w:trPr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42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rPr>
          <w:trHeight w:val="476"/>
        </w:trPr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Laboratuar</w:t>
            </w:r>
            <w:proofErr w:type="spellEnd"/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 Uygulamaları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7142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rPr>
          <w:trHeight w:val="348"/>
        </w:trPr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42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rPr>
          <w:trHeight w:val="476"/>
        </w:trPr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Bilgisayar Kullanımı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(Computer Use)</w:t>
            </w:r>
          </w:p>
        </w:tc>
        <w:tc>
          <w:tcPr>
            <w:tcW w:w="7142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2C45" w:rsidRPr="00266229" w:rsidTr="00652C45">
        <w:trPr>
          <w:trHeight w:val="348"/>
        </w:trPr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42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2C45" w:rsidRPr="00266229" w:rsidTr="00652C45">
        <w:trPr>
          <w:trHeight w:val="447"/>
        </w:trPr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Diğer Uygulamalar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7142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rPr>
          <w:trHeight w:val="377"/>
        </w:trPr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142" w:type="dxa"/>
            <w:gridSpan w:val="3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Başarı Değerlendirme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Sistemi 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(Assessment Criteria)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Faaliyetler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(Activities)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Adedi</w:t>
            </w:r>
          </w:p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(Quantity)</w:t>
            </w:r>
          </w:p>
        </w:tc>
        <w:tc>
          <w:tcPr>
            <w:tcW w:w="30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Değerlendirmedeki Katkısı</w:t>
            </w: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%</w:t>
            </w:r>
          </w:p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(Effects on Grading, %)</w:t>
            </w: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Yıl İçi Sınavları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(Midterm Exams)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Kısa Sınavlar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(Quizzes)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Ödevler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(Homework)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Projeler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(Projects)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Dönem Ödevi/Projesi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(Term Paper/Project)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Laboratuar</w:t>
            </w:r>
            <w:proofErr w:type="spellEnd"/>
            <w:r w:rsidRPr="00266229">
              <w:rPr>
                <w:rFonts w:asciiTheme="minorHAnsi" w:hAnsiTheme="minorHAnsi"/>
                <w:b/>
                <w:sz w:val="22"/>
                <w:szCs w:val="22"/>
              </w:rPr>
              <w:t xml:space="preserve"> Uygulaması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Diğer Uygulamalar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  <w:tr w:rsidR="00652C45" w:rsidRPr="00266229" w:rsidTr="00652C45"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</w:rPr>
              <w:t>Final Sınavı</w:t>
            </w:r>
          </w:p>
          <w:p w:rsidR="00652C45" w:rsidRPr="00266229" w:rsidRDefault="00652C45" w:rsidP="00FF4C0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662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(Final Exam)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52C45" w:rsidRPr="00266229" w:rsidRDefault="00652C45" w:rsidP="00FF4C06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  <w:lang w:val="en-US"/>
              </w:rPr>
            </w:pPr>
          </w:p>
        </w:tc>
      </w:tr>
    </w:tbl>
    <w:p w:rsidR="00652C45" w:rsidRPr="00266229" w:rsidRDefault="00652C45" w:rsidP="00652C45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652C45" w:rsidRPr="00266229" w:rsidRDefault="00652C45" w:rsidP="00652C45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652C45" w:rsidRPr="00266229" w:rsidRDefault="00652C45" w:rsidP="00652C45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652C45" w:rsidRPr="00266229" w:rsidRDefault="00652C45">
      <w:pPr>
        <w:rPr>
          <w:rFonts w:asciiTheme="minorHAnsi" w:hAnsiTheme="minorHAnsi"/>
          <w:sz w:val="22"/>
          <w:szCs w:val="22"/>
        </w:rPr>
      </w:pPr>
    </w:p>
    <w:sectPr w:rsidR="00652C45" w:rsidRPr="00266229">
      <w:pgSz w:w="11907" w:h="16840"/>
      <w:pgMar w:top="288" w:right="850" w:bottom="72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3C31"/>
    <w:multiLevelType w:val="hybridMultilevel"/>
    <w:tmpl w:val="1FD46412"/>
    <w:lvl w:ilvl="0" w:tplc="9258D57A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48E366D6"/>
    <w:multiLevelType w:val="hybridMultilevel"/>
    <w:tmpl w:val="9C8AE0A8"/>
    <w:lvl w:ilvl="0" w:tplc="0A04B47C">
      <w:start w:val="1"/>
      <w:numFmt w:val="upperRoman"/>
      <w:lvlText w:val="%1."/>
      <w:lvlJc w:val="left"/>
      <w:pPr>
        <w:ind w:left="417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54A21A8C"/>
    <w:multiLevelType w:val="hybridMultilevel"/>
    <w:tmpl w:val="6A827A48"/>
    <w:lvl w:ilvl="0" w:tplc="A61C152C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1"/>
    <w:rsid w:val="00266229"/>
    <w:rsid w:val="003158EC"/>
    <w:rsid w:val="00411687"/>
    <w:rsid w:val="00652C45"/>
    <w:rsid w:val="008E2462"/>
    <w:rsid w:val="00B63AF1"/>
    <w:rsid w:val="00C26B88"/>
    <w:rsid w:val="00CC3C2D"/>
    <w:rsid w:val="00E42B46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41AE6-524A-4CCB-AB1E-FF4589DF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B63AF1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B63AF1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link w:val="Balk3Char"/>
    <w:qFormat/>
    <w:rsid w:val="00B63AF1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6">
    <w:name w:val="heading 6"/>
    <w:basedOn w:val="Normal"/>
    <w:next w:val="Normal"/>
    <w:link w:val="Balk6Char"/>
    <w:uiPriority w:val="99"/>
    <w:qFormat/>
    <w:rsid w:val="00B63AF1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link w:val="Balk7Char"/>
    <w:uiPriority w:val="99"/>
    <w:qFormat/>
    <w:rsid w:val="00B63AF1"/>
    <w:pPr>
      <w:keepNext/>
      <w:outlineLvl w:val="6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63AF1"/>
    <w:rPr>
      <w:rFonts w:ascii="Times New Roman" w:eastAsia="Times New Roman" w:hAnsi="Times New Roman" w:cs="Times New Roman"/>
      <w:bCs/>
      <w:i/>
      <w:iCs/>
      <w:sz w:val="24"/>
      <w:szCs w:val="20"/>
      <w:u w:val="single"/>
    </w:rPr>
  </w:style>
  <w:style w:type="character" w:customStyle="1" w:styleId="Balk2Char">
    <w:name w:val="Başlık 2 Char"/>
    <w:basedOn w:val="VarsaylanParagrafYazTipi"/>
    <w:link w:val="Balk2"/>
    <w:rsid w:val="00B63AF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alk3Char">
    <w:name w:val="Başlık 3 Char"/>
    <w:basedOn w:val="VarsaylanParagrafYazTipi"/>
    <w:link w:val="Balk3"/>
    <w:rsid w:val="00B63AF1"/>
    <w:rPr>
      <w:rFonts w:ascii="Times New Roman" w:eastAsia="Times New Roman" w:hAnsi="Times New Roman" w:cs="Times New Roman"/>
      <w:b/>
      <w:bCs/>
      <w:i/>
      <w:iCs/>
      <w:sz w:val="24"/>
      <w:szCs w:val="20"/>
      <w:u w:val="single"/>
    </w:rPr>
  </w:style>
  <w:style w:type="character" w:customStyle="1" w:styleId="Balk6Char">
    <w:name w:val="Başlık 6 Char"/>
    <w:basedOn w:val="VarsaylanParagrafYazTipi"/>
    <w:link w:val="Balk6"/>
    <w:uiPriority w:val="99"/>
    <w:rsid w:val="00B63AF1"/>
    <w:rPr>
      <w:rFonts w:ascii="Times New Roman" w:eastAsia="Times New Roman" w:hAnsi="Times New Roman" w:cs="Times New Roman"/>
      <w:sz w:val="24"/>
      <w:szCs w:val="20"/>
    </w:rPr>
  </w:style>
  <w:style w:type="character" w:customStyle="1" w:styleId="Balk7Char">
    <w:name w:val="Başlık 7 Char"/>
    <w:basedOn w:val="VarsaylanParagrafYazTipi"/>
    <w:link w:val="Balk7"/>
    <w:uiPriority w:val="99"/>
    <w:rsid w:val="00B63AF1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Normal"/>
    <w:rsid w:val="00B63AF1"/>
    <w:pPr>
      <w:overflowPunct/>
      <w:autoSpaceDE/>
      <w:autoSpaceDN/>
      <w:adjustRightInd/>
      <w:textAlignment w:val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B63AF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B63A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63AF1"/>
    <w:pPr>
      <w:widowControl w:val="0"/>
      <w:overflowPunct/>
      <w:adjustRightInd/>
      <w:textAlignment w:val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3AF1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63AF1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3A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A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 Yılmaz</dc:creator>
  <cp:lastModifiedBy>Ibrahim Turhan</cp:lastModifiedBy>
  <cp:revision>8</cp:revision>
  <dcterms:created xsi:type="dcterms:W3CDTF">2019-03-06T10:09:00Z</dcterms:created>
  <dcterms:modified xsi:type="dcterms:W3CDTF">2020-02-05T08:14:00Z</dcterms:modified>
</cp:coreProperties>
</file>